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C0" w:rsidRDefault="00502188" w:rsidP="00502188">
      <w:pPr>
        <w:jc w:val="center"/>
      </w:pPr>
      <w:r>
        <w:t>План работ для группы САД-31</w:t>
      </w:r>
    </w:p>
    <w:p w:rsidR="00502188" w:rsidRDefault="00502188" w:rsidP="00502188">
      <w:r>
        <w:t>Лекция 25.03.2020</w:t>
      </w:r>
    </w:p>
    <w:p w:rsidR="00DB1664" w:rsidRDefault="00DB1664" w:rsidP="00DB1664">
      <w:pPr>
        <w:pStyle w:val="a3"/>
        <w:numPr>
          <w:ilvl w:val="0"/>
          <w:numId w:val="1"/>
        </w:numPr>
      </w:pPr>
      <w:r>
        <w:t>Устройство сплошных и колейных покрытий из дерева:</w:t>
      </w:r>
    </w:p>
    <w:p w:rsidR="00DB1664" w:rsidRDefault="00DB1664" w:rsidP="00DB1664">
      <w:pPr>
        <w:ind w:left="360"/>
      </w:pPr>
      <w:r>
        <w:t>Вопросы, подлежащие разбору:</w:t>
      </w:r>
    </w:p>
    <w:p w:rsidR="00DB1664" w:rsidRDefault="00DB1664" w:rsidP="00DB1664">
      <w:pPr>
        <w:pStyle w:val="a3"/>
      </w:pPr>
      <w:r>
        <w:t>- область применения классификация деревянных покрытий;</w:t>
      </w:r>
    </w:p>
    <w:p w:rsidR="00DB1664" w:rsidRDefault="00DB1664" w:rsidP="00DB1664">
      <w:pPr>
        <w:pStyle w:val="a3"/>
      </w:pPr>
      <w:r>
        <w:t>- конструктивные особенности деревянных покрытий</w:t>
      </w:r>
      <w:r w:rsidR="00BE3ACA">
        <w:t>;</w:t>
      </w:r>
    </w:p>
    <w:p w:rsidR="00DB1664" w:rsidRDefault="00DB1664" w:rsidP="00DB1664">
      <w:pPr>
        <w:pStyle w:val="a3"/>
      </w:pPr>
      <w:r>
        <w:t>- технология устройства деревянных сплошных и колейных покрытий</w:t>
      </w:r>
      <w:r w:rsidR="00BE3ACA">
        <w:t>.</w:t>
      </w:r>
    </w:p>
    <w:p w:rsidR="00BE3ACA" w:rsidRDefault="00BE3ACA" w:rsidP="00BE3ACA">
      <w:pPr>
        <w:pStyle w:val="a3"/>
        <w:numPr>
          <w:ilvl w:val="0"/>
          <w:numId w:val="1"/>
        </w:numPr>
      </w:pPr>
      <w:r>
        <w:t>Строительство булыжных мостовых:</w:t>
      </w:r>
    </w:p>
    <w:p w:rsidR="00BE3ACA" w:rsidRDefault="00BE3ACA" w:rsidP="00BE3ACA">
      <w:pPr>
        <w:ind w:left="360"/>
      </w:pPr>
      <w:r>
        <w:t>Вопросы, подлежащие разбору:</w:t>
      </w:r>
    </w:p>
    <w:p w:rsidR="00BE3ACA" w:rsidRDefault="00BE3ACA" w:rsidP="00BE3ACA">
      <w:pPr>
        <w:pStyle w:val="a3"/>
      </w:pPr>
      <w:r>
        <w:t>- область применения булыжных мостовых, достоинства и недостатки таких покрытий;</w:t>
      </w:r>
    </w:p>
    <w:p w:rsidR="00BE3ACA" w:rsidRDefault="00BE3ACA" w:rsidP="00BE3ACA">
      <w:pPr>
        <w:pStyle w:val="a3"/>
      </w:pPr>
      <w:r>
        <w:t>- материалы, применяемые для устройства булыжных мостовых;</w:t>
      </w:r>
    </w:p>
    <w:p w:rsidR="00BE3ACA" w:rsidRDefault="00BE3ACA" w:rsidP="00BE3ACA">
      <w:pPr>
        <w:pStyle w:val="a3"/>
      </w:pPr>
      <w:r>
        <w:t>- особенности конструкции дорожной одежды с покрытием такого типа;</w:t>
      </w:r>
    </w:p>
    <w:p w:rsidR="00BE3ACA" w:rsidRDefault="00BE3ACA" w:rsidP="00BE3ACA">
      <w:pPr>
        <w:pStyle w:val="a3"/>
      </w:pPr>
      <w:r>
        <w:t>- дорожные машины и механизмы, применяемые при устройстве слоя;</w:t>
      </w:r>
    </w:p>
    <w:p w:rsidR="00BE3ACA" w:rsidRDefault="00BE3ACA" w:rsidP="00BE3ACA">
      <w:pPr>
        <w:pStyle w:val="a3"/>
      </w:pPr>
      <w:r>
        <w:t>- порядок технологических операций при строительстве булыжных мостовых.</w:t>
      </w:r>
    </w:p>
    <w:p w:rsidR="00FF6DDF" w:rsidRDefault="00DB1664" w:rsidP="00DB1664">
      <w:r>
        <w:t xml:space="preserve">Лекция </w:t>
      </w:r>
      <w:r w:rsidR="00BE3ACA">
        <w:t>0</w:t>
      </w:r>
      <w:r>
        <w:t>1.0</w:t>
      </w:r>
      <w:r w:rsidR="00BE3ACA">
        <w:t>4</w:t>
      </w:r>
      <w:r>
        <w:t>.2020</w:t>
      </w:r>
    </w:p>
    <w:p w:rsidR="00DB1664" w:rsidRDefault="00DB1664" w:rsidP="00DB1664">
      <w:pPr>
        <w:pStyle w:val="a3"/>
        <w:numPr>
          <w:ilvl w:val="0"/>
          <w:numId w:val="2"/>
        </w:numPr>
      </w:pPr>
      <w:r>
        <w:t>Устройство щебеночных покрытий по способу заклинки:</w:t>
      </w:r>
    </w:p>
    <w:p w:rsidR="00DB1664" w:rsidRDefault="00DB1664" w:rsidP="00DB1664">
      <w:pPr>
        <w:pStyle w:val="a3"/>
      </w:pPr>
      <w:r>
        <w:t>Вопросы, подлежащие разбору:</w:t>
      </w:r>
    </w:p>
    <w:p w:rsidR="00DB1664" w:rsidRDefault="00DB1664" w:rsidP="00DB1664">
      <w:pPr>
        <w:pStyle w:val="a3"/>
      </w:pPr>
      <w:r>
        <w:t>- область применения щебеночных покрытий;</w:t>
      </w:r>
    </w:p>
    <w:p w:rsidR="00DB1664" w:rsidRDefault="00DB1664" w:rsidP="00DB1664">
      <w:pPr>
        <w:pStyle w:val="a3"/>
      </w:pPr>
      <w:r>
        <w:t>- материалы, применяемые для строительства покрытий, технические требования, предъявляемые к таким материалам;</w:t>
      </w:r>
    </w:p>
    <w:p w:rsidR="00FB4766" w:rsidRDefault="00DB1664" w:rsidP="00FB4766">
      <w:pPr>
        <w:pStyle w:val="a3"/>
      </w:pPr>
      <w:r>
        <w:t>- дорожные машины и механизмы, задействованные при строительстве щебеночных покрытий по способу заклинки;</w:t>
      </w:r>
    </w:p>
    <w:p w:rsidR="00DB1664" w:rsidRDefault="00DB1664" w:rsidP="00FB4766">
      <w:pPr>
        <w:pStyle w:val="a3"/>
      </w:pPr>
      <w:r>
        <w:t>- порядок технологических операций при строительстве щебеночных покрытий;</w:t>
      </w:r>
    </w:p>
    <w:p w:rsidR="00DB1664" w:rsidRDefault="00DB1664" w:rsidP="00FB4766">
      <w:pPr>
        <w:pStyle w:val="a3"/>
      </w:pPr>
      <w:r>
        <w:t>- контроль качества выполняемых работ, контролируемые параметры;</w:t>
      </w:r>
    </w:p>
    <w:p w:rsidR="00DB1664" w:rsidRDefault="00DB1664" w:rsidP="00FB4766">
      <w:pPr>
        <w:pStyle w:val="a3"/>
      </w:pPr>
      <w:r>
        <w:t>- особенности начального этапа эксплуатации щебеночных покрытий;</w:t>
      </w:r>
    </w:p>
    <w:p w:rsidR="00DB1664" w:rsidRDefault="00DB1664" w:rsidP="00DB1664">
      <w:pPr>
        <w:pStyle w:val="a3"/>
        <w:numPr>
          <w:ilvl w:val="0"/>
          <w:numId w:val="2"/>
        </w:numPr>
      </w:pPr>
      <w:r>
        <w:t xml:space="preserve"> Устройство гравийных покрытий:</w:t>
      </w:r>
    </w:p>
    <w:p w:rsidR="00DB1664" w:rsidRDefault="00DB1664" w:rsidP="00DB1664">
      <w:pPr>
        <w:pStyle w:val="a3"/>
      </w:pPr>
      <w:r>
        <w:t xml:space="preserve">- особенности эксплуатации гравийных покрытий по сравнению </w:t>
      </w:r>
      <w:proofErr w:type="gramStart"/>
      <w:r>
        <w:t>с</w:t>
      </w:r>
      <w:proofErr w:type="gramEnd"/>
      <w:r>
        <w:t xml:space="preserve"> щебеночными;</w:t>
      </w:r>
    </w:p>
    <w:p w:rsidR="00DB1664" w:rsidRDefault="00DB1664" w:rsidP="00DB1664">
      <w:pPr>
        <w:pStyle w:val="a3"/>
      </w:pPr>
      <w:r>
        <w:t xml:space="preserve">- </w:t>
      </w:r>
      <w:r>
        <w:t>материалы, применяемые для строительства покрытий, технические требования, предъявляемые к таким материалам;</w:t>
      </w:r>
    </w:p>
    <w:p w:rsidR="00DB1664" w:rsidRDefault="00DB1664" w:rsidP="00DB1664">
      <w:pPr>
        <w:pStyle w:val="a3"/>
      </w:pPr>
      <w:r>
        <w:t xml:space="preserve">- дорожные машины и механизмы, задействованные при строительстве </w:t>
      </w:r>
      <w:r>
        <w:t xml:space="preserve">гравийных </w:t>
      </w:r>
      <w:r>
        <w:t xml:space="preserve"> покрытий;</w:t>
      </w:r>
    </w:p>
    <w:p w:rsidR="00BE3ACA" w:rsidRDefault="00BE3ACA" w:rsidP="00BE3ACA">
      <w:pPr>
        <w:pStyle w:val="a3"/>
      </w:pPr>
      <w:r>
        <w:t xml:space="preserve">- порядок технологических операций при строительстве </w:t>
      </w:r>
      <w:r>
        <w:t>гравийных</w:t>
      </w:r>
      <w:r>
        <w:t xml:space="preserve"> покрытий;</w:t>
      </w:r>
    </w:p>
    <w:p w:rsidR="00BE3ACA" w:rsidRDefault="00BE3ACA" w:rsidP="00BE3ACA">
      <w:pPr>
        <w:pStyle w:val="a3"/>
      </w:pPr>
      <w:r>
        <w:t>- контроль качества выполняемых работ, контролируемые параметры;</w:t>
      </w:r>
    </w:p>
    <w:p w:rsidR="00BE3ACA" w:rsidRDefault="00BE3ACA" w:rsidP="00BE3ACA">
      <w:pPr>
        <w:pStyle w:val="a3"/>
      </w:pPr>
      <w:r>
        <w:t xml:space="preserve">- особенности начального этапа эксплуатации </w:t>
      </w:r>
      <w:r>
        <w:t>гравийных</w:t>
      </w:r>
      <w:r>
        <w:t xml:space="preserve"> покрытий</w:t>
      </w:r>
      <w:r>
        <w:t>, назначаемые мероприятия по снижению пылеобразования</w:t>
      </w:r>
      <w:r>
        <w:t>;</w:t>
      </w:r>
    </w:p>
    <w:p w:rsidR="00DB1664" w:rsidRDefault="00DB1664" w:rsidP="00DB1664">
      <w:pPr>
        <w:pStyle w:val="a3"/>
      </w:pPr>
    </w:p>
    <w:p w:rsidR="00DB1664" w:rsidRDefault="00BE3ACA" w:rsidP="00DB1664">
      <w:r>
        <w:t>Практическое занятие  31.03.2020</w:t>
      </w:r>
    </w:p>
    <w:p w:rsidR="00DB1664" w:rsidRDefault="00DB1664" w:rsidP="00FB4766">
      <w:pPr>
        <w:pStyle w:val="a3"/>
      </w:pPr>
    </w:p>
    <w:p w:rsidR="00BB4AD4" w:rsidRDefault="00BB4AD4" w:rsidP="00BB4AD4">
      <w:pPr>
        <w:pStyle w:val="a3"/>
        <w:numPr>
          <w:ilvl w:val="0"/>
          <w:numId w:val="3"/>
        </w:numPr>
      </w:pPr>
      <w:r>
        <w:t>Построение дорожно-климатического графика с обозначением сроков начала и окончания работ по каждому конструктивному слою дорожной одежды;</w:t>
      </w:r>
    </w:p>
    <w:p w:rsidR="00DB1664" w:rsidRDefault="00BB4AD4" w:rsidP="00BB4AD4">
      <w:pPr>
        <w:pStyle w:val="a3"/>
        <w:numPr>
          <w:ilvl w:val="0"/>
          <w:numId w:val="3"/>
        </w:numPr>
      </w:pPr>
      <w:r>
        <w:lastRenderedPageBreak/>
        <w:t>Подбор рецептов для всех конструктивных элементов дорожной одежды, выданных в задании;</w:t>
      </w:r>
    </w:p>
    <w:p w:rsidR="00BB4AD4" w:rsidRDefault="00BB4AD4" w:rsidP="00BB4AD4">
      <w:pPr>
        <w:pStyle w:val="a3"/>
        <w:numPr>
          <w:ilvl w:val="0"/>
          <w:numId w:val="3"/>
        </w:numPr>
      </w:pPr>
      <w:r>
        <w:t>Построение поперечного профиля дорожной одежды, включая присыпные обочины, определение геометрических характеристик слоев дорожной одежды;</w:t>
      </w:r>
    </w:p>
    <w:p w:rsidR="009B16C5" w:rsidRPr="00502188" w:rsidRDefault="009B16C5" w:rsidP="00BB4AD4">
      <w:pPr>
        <w:pStyle w:val="a3"/>
        <w:numPr>
          <w:ilvl w:val="0"/>
          <w:numId w:val="3"/>
        </w:numPr>
      </w:pPr>
      <w:r>
        <w:t>4. Расчет потребности в дорожно-строительных материалах на 1 км и на всю протяженность автомобильной дороги</w:t>
      </w:r>
      <w:bookmarkStart w:id="0" w:name="_GoBack"/>
      <w:bookmarkEnd w:id="0"/>
    </w:p>
    <w:sectPr w:rsidR="009B16C5" w:rsidRPr="0050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2A0F"/>
    <w:multiLevelType w:val="hybridMultilevel"/>
    <w:tmpl w:val="F952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25E3"/>
    <w:multiLevelType w:val="hybridMultilevel"/>
    <w:tmpl w:val="1DA4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67D67"/>
    <w:multiLevelType w:val="hybridMultilevel"/>
    <w:tmpl w:val="E884C4EA"/>
    <w:lvl w:ilvl="0" w:tplc="9BBE6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88"/>
    <w:rsid w:val="00502188"/>
    <w:rsid w:val="008141C0"/>
    <w:rsid w:val="00825CE2"/>
    <w:rsid w:val="009B16C5"/>
    <w:rsid w:val="00BB4AD4"/>
    <w:rsid w:val="00BE3ACA"/>
    <w:rsid w:val="00DB1664"/>
    <w:rsid w:val="00FB4766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2020-03-24T06:03:00Z</dcterms:created>
  <dcterms:modified xsi:type="dcterms:W3CDTF">2020-03-24T09:23:00Z</dcterms:modified>
</cp:coreProperties>
</file>